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AD790" w14:textId="77777777" w:rsidR="000E2ABA" w:rsidRDefault="00BA65FF">
      <w:r w:rsidRPr="009C0AC2">
        <w:rPr>
          <w:noProof/>
          <w:color w:val="44546A" w:themeColor="text2"/>
          <w:lang w:eastAsia="da-DK"/>
        </w:rPr>
        <w:drawing>
          <wp:anchor distT="0" distB="0" distL="114300" distR="114300" simplePos="0" relativeHeight="251659264" behindDoc="0" locked="0" layoutInCell="1" allowOverlap="1" wp14:anchorId="3B42AE0E" wp14:editId="081C319F">
            <wp:simplePos x="0" y="0"/>
            <wp:positionH relativeFrom="page">
              <wp:posOffset>720090</wp:posOffset>
            </wp:positionH>
            <wp:positionV relativeFrom="page">
              <wp:posOffset>1369060</wp:posOffset>
            </wp:positionV>
            <wp:extent cx="6318250" cy="808990"/>
            <wp:effectExtent l="0" t="0" r="6350" b="3810"/>
            <wp:wrapThrough wrapText="bothSides">
              <wp:wrapPolygon edited="0">
                <wp:start x="1216" y="0"/>
                <wp:lineTo x="0" y="2713"/>
                <wp:lineTo x="0" y="8138"/>
                <wp:lineTo x="3647" y="10851"/>
                <wp:lineTo x="0" y="12207"/>
                <wp:lineTo x="0" y="16954"/>
                <wp:lineTo x="15283" y="21024"/>
                <wp:lineTo x="16846" y="21024"/>
                <wp:lineTo x="21535" y="16954"/>
                <wp:lineTo x="21535" y="4069"/>
                <wp:lineTo x="5557" y="0"/>
                <wp:lineTo x="1216" y="0"/>
              </wp:wrapPolygon>
            </wp:wrapThrough>
            <wp:docPr id="2" name="Billede 2" descr="Soroptimist kirjelogo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optimist kirjelogo v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8250" cy="808990"/>
                    </a:xfrm>
                    <a:prstGeom prst="rect">
                      <a:avLst/>
                    </a:prstGeom>
                    <a:noFill/>
                  </pic:spPr>
                </pic:pic>
              </a:graphicData>
            </a:graphic>
            <wp14:sizeRelH relativeFrom="page">
              <wp14:pctWidth>0</wp14:pctWidth>
            </wp14:sizeRelH>
            <wp14:sizeRelV relativeFrom="page">
              <wp14:pctHeight>0</wp14:pctHeight>
            </wp14:sizeRelV>
          </wp:anchor>
        </w:drawing>
      </w:r>
    </w:p>
    <w:p w14:paraId="080C5933" w14:textId="77777777" w:rsidR="00BA65FF" w:rsidRDefault="00BA65FF"/>
    <w:p w14:paraId="5CC6C19B" w14:textId="77777777" w:rsidR="00BA65FF" w:rsidRDefault="00BA65FF" w:rsidP="00BA65FF">
      <w:pPr>
        <w:jc w:val="center"/>
        <w:rPr>
          <w:b/>
          <w:bCs/>
          <w:sz w:val="28"/>
          <w:szCs w:val="28"/>
        </w:rPr>
      </w:pPr>
      <w:r w:rsidRPr="00AF79F0">
        <w:rPr>
          <w:b/>
          <w:bCs/>
          <w:sz w:val="28"/>
          <w:szCs w:val="28"/>
        </w:rPr>
        <w:t>Projektbeskrivelse</w:t>
      </w:r>
      <w:r>
        <w:rPr>
          <w:b/>
          <w:bCs/>
          <w:sz w:val="28"/>
          <w:szCs w:val="28"/>
        </w:rPr>
        <w:t xml:space="preserve"> </w:t>
      </w:r>
    </w:p>
    <w:p w14:paraId="69EEDF97" w14:textId="5F71D546" w:rsidR="00BA65FF" w:rsidRPr="00865F28" w:rsidRDefault="0007351A" w:rsidP="00865F28">
      <w:pPr>
        <w:jc w:val="center"/>
        <w:rPr>
          <w:b/>
          <w:bCs/>
          <w:sz w:val="28"/>
          <w:szCs w:val="28"/>
        </w:rPr>
      </w:pPr>
      <w:r>
        <w:rPr>
          <w:b/>
          <w:bCs/>
          <w:sz w:val="28"/>
          <w:szCs w:val="28"/>
        </w:rPr>
        <w:t xml:space="preserve"> </w:t>
      </w:r>
      <w:proofErr w:type="spellStart"/>
      <w:r>
        <w:rPr>
          <w:b/>
          <w:bCs/>
          <w:sz w:val="28"/>
          <w:szCs w:val="28"/>
        </w:rPr>
        <w:t>Enable</w:t>
      </w:r>
      <w:proofErr w:type="spellEnd"/>
      <w:r>
        <w:rPr>
          <w:b/>
          <w:bCs/>
          <w:sz w:val="28"/>
          <w:szCs w:val="28"/>
        </w:rPr>
        <w:t xml:space="preserve"> for Life </w:t>
      </w:r>
      <w:r>
        <w:rPr>
          <w:b/>
          <w:bCs/>
          <w:sz w:val="28"/>
          <w:szCs w:val="28"/>
        </w:rPr>
        <w:t>- En</w:t>
      </w:r>
      <w:r w:rsidR="00865F28">
        <w:rPr>
          <w:b/>
          <w:bCs/>
          <w:sz w:val="28"/>
          <w:szCs w:val="28"/>
        </w:rPr>
        <w:t xml:space="preserve"> </w:t>
      </w:r>
      <w:r w:rsidR="00BA65FF">
        <w:rPr>
          <w:b/>
          <w:bCs/>
          <w:sz w:val="28"/>
          <w:szCs w:val="28"/>
        </w:rPr>
        <w:t xml:space="preserve">lille </w:t>
      </w:r>
      <w:r w:rsidR="00FD35C4">
        <w:rPr>
          <w:b/>
          <w:bCs/>
          <w:sz w:val="28"/>
          <w:szCs w:val="28"/>
        </w:rPr>
        <w:t>børne</w:t>
      </w:r>
      <w:r w:rsidR="00BA65FF">
        <w:rPr>
          <w:b/>
          <w:bCs/>
          <w:sz w:val="28"/>
          <w:szCs w:val="28"/>
        </w:rPr>
        <w:t>landsby</w:t>
      </w:r>
      <w:r w:rsidR="00865F28">
        <w:rPr>
          <w:b/>
          <w:bCs/>
          <w:sz w:val="28"/>
          <w:szCs w:val="28"/>
        </w:rPr>
        <w:t xml:space="preserve"> kun for piger</w:t>
      </w:r>
      <w:r w:rsidR="00BA65FF">
        <w:rPr>
          <w:b/>
          <w:bCs/>
          <w:sz w:val="28"/>
          <w:szCs w:val="28"/>
        </w:rPr>
        <w:t xml:space="preserve"> uden for </w:t>
      </w:r>
      <w:proofErr w:type="spellStart"/>
      <w:r w:rsidR="00BA65FF">
        <w:rPr>
          <w:b/>
          <w:bCs/>
          <w:sz w:val="28"/>
          <w:szCs w:val="28"/>
        </w:rPr>
        <w:t>Tranquebar</w:t>
      </w:r>
      <w:proofErr w:type="spellEnd"/>
      <w:r w:rsidR="00BA65FF">
        <w:rPr>
          <w:b/>
          <w:bCs/>
          <w:sz w:val="28"/>
          <w:szCs w:val="28"/>
        </w:rPr>
        <w:t xml:space="preserve"> i Indien</w:t>
      </w:r>
    </w:p>
    <w:tbl>
      <w:tblPr>
        <w:tblStyle w:val="Tabel-Gitter"/>
        <w:tblW w:w="0" w:type="auto"/>
        <w:tblLook w:val="04A0" w:firstRow="1" w:lastRow="0" w:firstColumn="1" w:lastColumn="0" w:noHBand="0" w:noVBand="1"/>
      </w:tblPr>
      <w:tblGrid>
        <w:gridCol w:w="2971"/>
        <w:gridCol w:w="6651"/>
      </w:tblGrid>
      <w:tr w:rsidR="00BA65FF" w14:paraId="10F66F58" w14:textId="77777777" w:rsidTr="001924DB">
        <w:tc>
          <w:tcPr>
            <w:tcW w:w="2972" w:type="dxa"/>
            <w:shd w:val="clear" w:color="auto" w:fill="E7E6E6" w:themeFill="background2"/>
          </w:tcPr>
          <w:p w14:paraId="45DEBA34" w14:textId="38B1F1BD" w:rsidR="00E86A70" w:rsidRDefault="00BA65FF" w:rsidP="001924DB">
            <w:pPr>
              <w:rPr>
                <w:b/>
                <w:bCs/>
              </w:rPr>
            </w:pPr>
            <w:r>
              <w:rPr>
                <w:b/>
                <w:bCs/>
              </w:rPr>
              <w:t>Projekttitel</w:t>
            </w:r>
            <w:r w:rsidR="00E86A70">
              <w:rPr>
                <w:b/>
                <w:bCs/>
              </w:rPr>
              <w:t>:</w:t>
            </w:r>
          </w:p>
        </w:tc>
        <w:tc>
          <w:tcPr>
            <w:tcW w:w="6656" w:type="dxa"/>
            <w:shd w:val="clear" w:color="auto" w:fill="E7E6E6" w:themeFill="background2"/>
          </w:tcPr>
          <w:p w14:paraId="0C9A27D3" w14:textId="0E997122" w:rsidR="00BA65FF" w:rsidRPr="00E86A70" w:rsidRDefault="00865F28" w:rsidP="00865F28">
            <w:pPr>
              <w:rPr>
                <w:b/>
                <w:bCs/>
              </w:rPr>
            </w:pPr>
            <w:proofErr w:type="spellStart"/>
            <w:r w:rsidRPr="00865F28">
              <w:rPr>
                <w:b/>
                <w:bCs/>
              </w:rPr>
              <w:t>Enable</w:t>
            </w:r>
            <w:proofErr w:type="spellEnd"/>
            <w:r w:rsidRPr="00865F28">
              <w:rPr>
                <w:b/>
                <w:bCs/>
              </w:rPr>
              <w:t xml:space="preserve"> for Life </w:t>
            </w:r>
            <w:r>
              <w:rPr>
                <w:b/>
                <w:bCs/>
              </w:rPr>
              <w:t>–</w:t>
            </w:r>
            <w:r w:rsidRPr="00865F28">
              <w:rPr>
                <w:b/>
                <w:bCs/>
              </w:rPr>
              <w:t xml:space="preserve"> </w:t>
            </w:r>
            <w:r>
              <w:rPr>
                <w:b/>
                <w:bCs/>
              </w:rPr>
              <w:t xml:space="preserve">en </w:t>
            </w:r>
            <w:r w:rsidRPr="00865F28">
              <w:rPr>
                <w:b/>
                <w:bCs/>
              </w:rPr>
              <w:t xml:space="preserve">lille børnelandsby kun for piger uden for </w:t>
            </w:r>
            <w:proofErr w:type="spellStart"/>
            <w:r w:rsidRPr="00865F28">
              <w:rPr>
                <w:b/>
                <w:bCs/>
              </w:rPr>
              <w:t>Tranquebar</w:t>
            </w:r>
            <w:proofErr w:type="spellEnd"/>
            <w:r w:rsidRPr="00865F28">
              <w:rPr>
                <w:b/>
                <w:bCs/>
              </w:rPr>
              <w:t xml:space="preserve"> i Indien</w:t>
            </w:r>
          </w:p>
        </w:tc>
      </w:tr>
      <w:tr w:rsidR="00BA65FF" w14:paraId="795FF1C4" w14:textId="77777777" w:rsidTr="001924DB">
        <w:tc>
          <w:tcPr>
            <w:tcW w:w="2972" w:type="dxa"/>
          </w:tcPr>
          <w:p w14:paraId="6D5725D1" w14:textId="77777777" w:rsidR="00BA65FF" w:rsidRDefault="00BA65FF" w:rsidP="001924DB">
            <w:pPr>
              <w:rPr>
                <w:b/>
                <w:bCs/>
              </w:rPr>
            </w:pPr>
            <w:r>
              <w:rPr>
                <w:b/>
                <w:bCs/>
              </w:rPr>
              <w:t>Baggrund:</w:t>
            </w:r>
          </w:p>
          <w:p w14:paraId="0C18CFF0" w14:textId="690E86D2" w:rsidR="00F313CE" w:rsidRDefault="00F313CE" w:rsidP="001924DB">
            <w:pPr>
              <w:rPr>
                <w:b/>
                <w:bCs/>
              </w:rPr>
            </w:pPr>
          </w:p>
        </w:tc>
        <w:tc>
          <w:tcPr>
            <w:tcW w:w="6656" w:type="dxa"/>
          </w:tcPr>
          <w:p w14:paraId="36E8EA18" w14:textId="77777777" w:rsidR="004D285A" w:rsidRDefault="00F313CE" w:rsidP="001924DB">
            <w:pPr>
              <w:rPr>
                <w:b/>
                <w:bCs/>
              </w:rPr>
            </w:pPr>
            <w:r>
              <w:rPr>
                <w:b/>
                <w:bCs/>
              </w:rPr>
              <w:t xml:space="preserve">SI Birkerød prioriterer FN’s Verdensmål nr. 4 og nr. 5 om Kvalitetsuddannelse og </w:t>
            </w:r>
            <w:r w:rsidR="004A2A39">
              <w:rPr>
                <w:b/>
                <w:bCs/>
              </w:rPr>
              <w:t>Ligestilling mellem kønnene</w:t>
            </w:r>
            <w:r>
              <w:rPr>
                <w:b/>
                <w:bCs/>
              </w:rPr>
              <w:t xml:space="preserve">.  </w:t>
            </w:r>
          </w:p>
          <w:p w14:paraId="165538FD" w14:textId="44F66494" w:rsidR="0022036F" w:rsidRDefault="000F2DC8" w:rsidP="001924DB">
            <w:pPr>
              <w:rPr>
                <w:b/>
                <w:bCs/>
              </w:rPr>
            </w:pPr>
            <w:r>
              <w:rPr>
                <w:b/>
                <w:bCs/>
              </w:rPr>
              <w:t>I</w:t>
            </w:r>
            <w:r w:rsidR="00F313CE">
              <w:rPr>
                <w:b/>
                <w:bCs/>
              </w:rPr>
              <w:t xml:space="preserve"> Indien</w:t>
            </w:r>
            <w:r w:rsidR="0022036F">
              <w:rPr>
                <w:b/>
                <w:bCs/>
              </w:rPr>
              <w:t xml:space="preserve"> bliver piger forladt</w:t>
            </w:r>
            <w:r w:rsidR="004D285A">
              <w:rPr>
                <w:b/>
                <w:bCs/>
              </w:rPr>
              <w:t xml:space="preserve"> ti gange så ofte som drenge. Det skyldes, at forældrene skal betale en dyr medgift, når pigerne bliver gift, og at det er drengene, der tager sig af forældrene i deres alderdom. Piger er udsatte. Hvis de er uønskede, risikerer de at blive slået ihjel som nyfødte, en praksis som dog heldigvis er ve</w:t>
            </w:r>
            <w:r w:rsidR="00D15410">
              <w:rPr>
                <w:b/>
                <w:bCs/>
              </w:rPr>
              <w:t>d at forsvinde, og ender piger</w:t>
            </w:r>
            <w:r w:rsidR="004D285A">
              <w:rPr>
                <w:b/>
                <w:bCs/>
              </w:rPr>
              <w:t xml:space="preserve"> på gaden, bliver de ofte kidnappet til prostitution.</w:t>
            </w:r>
          </w:p>
          <w:p w14:paraId="1E61120F" w14:textId="19646440" w:rsidR="00BA65FF" w:rsidRDefault="00013F5A" w:rsidP="00013F5A">
            <w:pPr>
              <w:rPr>
                <w:b/>
                <w:bCs/>
              </w:rPr>
            </w:pPr>
            <w:r>
              <w:rPr>
                <w:b/>
                <w:bCs/>
              </w:rPr>
              <w:t>Børnelandsbyen er dekoreret, så pigerne bor i små huse omkring et stort rum. Målet er at skabe en struktur, der ligner de sædvanlige indiske familier. På den måde s</w:t>
            </w:r>
            <w:r w:rsidR="00A965FC">
              <w:rPr>
                <w:b/>
                <w:bCs/>
              </w:rPr>
              <w:t>kabes et sikkert og kærligt milj</w:t>
            </w:r>
            <w:r>
              <w:rPr>
                <w:b/>
                <w:bCs/>
              </w:rPr>
              <w:t>ø for pigerne.</w:t>
            </w:r>
          </w:p>
          <w:p w14:paraId="76C0412D" w14:textId="3A4C341F" w:rsidR="00013F5A" w:rsidRDefault="00013F5A" w:rsidP="00013F5A">
            <w:pPr>
              <w:rPr>
                <w:b/>
                <w:bCs/>
              </w:rPr>
            </w:pPr>
            <w:r>
              <w:rPr>
                <w:b/>
                <w:bCs/>
              </w:rPr>
              <w:t>Pigerne går i den bedst mulige skole, og der bliver lagt stor vægt på, at de lærer engelsk. Pigerne lærer også, hvor vigtig hygiejne er. Det gælder både den personlige, og med hensyn til madlavning. Samtidig lærer de om sund og alsidig kost.</w:t>
            </w:r>
          </w:p>
          <w:p w14:paraId="2EEDF1BF" w14:textId="558BBFD2" w:rsidR="00013F5A" w:rsidRDefault="00013F5A" w:rsidP="00013F5A">
            <w:pPr>
              <w:rPr>
                <w:b/>
                <w:bCs/>
              </w:rPr>
            </w:pPr>
            <w:r>
              <w:rPr>
                <w:b/>
                <w:bCs/>
              </w:rPr>
              <w:t>Pigerne skal som udgangspunkt have en uddannelse, så de kan klare sig selv. Bedre</w:t>
            </w:r>
            <w:r w:rsidR="00602523">
              <w:rPr>
                <w:b/>
                <w:bCs/>
              </w:rPr>
              <w:t xml:space="preserve"> uddannelse betyder normalt</w:t>
            </w:r>
            <w:r w:rsidR="00D15410">
              <w:rPr>
                <w:b/>
                <w:bCs/>
              </w:rPr>
              <w:t>, at piger</w:t>
            </w:r>
            <w:r>
              <w:rPr>
                <w:b/>
                <w:bCs/>
              </w:rPr>
              <w:t xml:space="preserve"> får færre børn, hvilket medvirker til bedre levevilkår. </w:t>
            </w:r>
            <w:proofErr w:type="spellStart"/>
            <w:r>
              <w:rPr>
                <w:b/>
                <w:bCs/>
              </w:rPr>
              <w:t>Enable</w:t>
            </w:r>
            <w:proofErr w:type="spellEnd"/>
            <w:r>
              <w:rPr>
                <w:b/>
                <w:bCs/>
              </w:rPr>
              <w:t xml:space="preserve"> vil derfor gerne have pigerne på college eller på en kortere uddannelse som for eksempel sygeplejeuddannelsen.</w:t>
            </w:r>
          </w:p>
        </w:tc>
      </w:tr>
      <w:tr w:rsidR="00BA65FF" w14:paraId="71C5B155" w14:textId="77777777" w:rsidTr="001924DB">
        <w:tc>
          <w:tcPr>
            <w:tcW w:w="2972" w:type="dxa"/>
          </w:tcPr>
          <w:p w14:paraId="35015656" w14:textId="77777777" w:rsidR="00BA65FF" w:rsidRDefault="00BA65FF" w:rsidP="001924DB">
            <w:pPr>
              <w:rPr>
                <w:b/>
                <w:bCs/>
              </w:rPr>
            </w:pPr>
            <w:r>
              <w:rPr>
                <w:b/>
                <w:bCs/>
              </w:rPr>
              <w:t>Formål:</w:t>
            </w:r>
          </w:p>
          <w:p w14:paraId="0F5A0354" w14:textId="77777777" w:rsidR="00BA65FF" w:rsidRDefault="00BA65FF" w:rsidP="001924DB">
            <w:pPr>
              <w:rPr>
                <w:b/>
                <w:bCs/>
              </w:rPr>
            </w:pPr>
          </w:p>
        </w:tc>
        <w:tc>
          <w:tcPr>
            <w:tcW w:w="6656" w:type="dxa"/>
          </w:tcPr>
          <w:p w14:paraId="0B3E5814" w14:textId="53C1045A" w:rsidR="00BA65FF" w:rsidRDefault="00A965FC" w:rsidP="001924DB">
            <w:pPr>
              <w:rPr>
                <w:b/>
                <w:bCs/>
              </w:rPr>
            </w:pPr>
            <w:r>
              <w:rPr>
                <w:b/>
                <w:bCs/>
              </w:rPr>
              <w:t xml:space="preserve">At give </w:t>
            </w:r>
            <w:r w:rsidR="00E9723E">
              <w:rPr>
                <w:b/>
                <w:bCs/>
              </w:rPr>
              <w:t>forældreløse piger en sikker barndom og fremtid, hvor de kan klare sig selv.</w:t>
            </w:r>
          </w:p>
        </w:tc>
      </w:tr>
      <w:tr w:rsidR="00BA65FF" w14:paraId="0FA22F14" w14:textId="77777777" w:rsidTr="001924DB">
        <w:tc>
          <w:tcPr>
            <w:tcW w:w="2972" w:type="dxa"/>
          </w:tcPr>
          <w:p w14:paraId="414952E5" w14:textId="06418360" w:rsidR="00BA65FF" w:rsidRDefault="00BA65FF" w:rsidP="001924DB">
            <w:pPr>
              <w:rPr>
                <w:b/>
                <w:bCs/>
              </w:rPr>
            </w:pPr>
            <w:r>
              <w:rPr>
                <w:b/>
                <w:bCs/>
              </w:rPr>
              <w:t>Strategimål:</w:t>
            </w:r>
          </w:p>
        </w:tc>
        <w:tc>
          <w:tcPr>
            <w:tcW w:w="6656" w:type="dxa"/>
          </w:tcPr>
          <w:p w14:paraId="49ED503A" w14:textId="77777777" w:rsidR="005701F2" w:rsidRDefault="005701F2" w:rsidP="005701F2">
            <w:pPr>
              <w:rPr>
                <w:b/>
                <w:bCs/>
              </w:rPr>
            </w:pPr>
            <w:r>
              <w:rPr>
                <w:b/>
                <w:bCs/>
              </w:rPr>
              <w:t xml:space="preserve">Baseret på såvel </w:t>
            </w:r>
            <w:proofErr w:type="spellStart"/>
            <w:r>
              <w:rPr>
                <w:b/>
                <w:bCs/>
              </w:rPr>
              <w:t>Soroptimist</w:t>
            </w:r>
            <w:proofErr w:type="spellEnd"/>
            <w:r>
              <w:rPr>
                <w:b/>
                <w:bCs/>
              </w:rPr>
              <w:t xml:space="preserve"> </w:t>
            </w:r>
            <w:proofErr w:type="spellStart"/>
            <w:r>
              <w:rPr>
                <w:b/>
                <w:bCs/>
              </w:rPr>
              <w:t>Internationals</w:t>
            </w:r>
            <w:proofErr w:type="spellEnd"/>
            <w:r>
              <w:rPr>
                <w:b/>
                <w:bCs/>
              </w:rPr>
              <w:t xml:space="preserve"> Vision &amp; Mission som på FN’s Bæredygtige Verdensmål har vi valgt følgende fokusområder</w:t>
            </w:r>
          </w:p>
          <w:p w14:paraId="302BAF97" w14:textId="77777777" w:rsidR="005701F2" w:rsidRDefault="005701F2" w:rsidP="005701F2">
            <w:pPr>
              <w:pStyle w:val="Listeafsnit"/>
              <w:numPr>
                <w:ilvl w:val="0"/>
                <w:numId w:val="2"/>
              </w:numPr>
              <w:rPr>
                <w:b/>
                <w:bCs/>
              </w:rPr>
            </w:pPr>
            <w:r>
              <w:rPr>
                <w:b/>
                <w:bCs/>
              </w:rPr>
              <w:t>Uddannelse</w:t>
            </w:r>
          </w:p>
          <w:p w14:paraId="5E305CA3" w14:textId="275EB205" w:rsidR="005701F2" w:rsidRDefault="005701F2" w:rsidP="005701F2">
            <w:pPr>
              <w:pStyle w:val="Listeafsnit"/>
              <w:numPr>
                <w:ilvl w:val="0"/>
                <w:numId w:val="2"/>
              </w:numPr>
              <w:rPr>
                <w:b/>
                <w:bCs/>
              </w:rPr>
            </w:pPr>
            <w:r>
              <w:rPr>
                <w:b/>
                <w:bCs/>
              </w:rPr>
              <w:t>Styrkelse af kvinders gennemslagskraft</w:t>
            </w:r>
          </w:p>
          <w:p w14:paraId="34FE0212" w14:textId="7D1B9CE3" w:rsidR="00BA65FF" w:rsidRDefault="00BA65FF" w:rsidP="005701F2">
            <w:pPr>
              <w:rPr>
                <w:b/>
                <w:bCs/>
              </w:rPr>
            </w:pPr>
          </w:p>
        </w:tc>
      </w:tr>
      <w:tr w:rsidR="00BA65FF" w14:paraId="04F910E8" w14:textId="77777777" w:rsidTr="001924DB">
        <w:tc>
          <w:tcPr>
            <w:tcW w:w="2972" w:type="dxa"/>
          </w:tcPr>
          <w:p w14:paraId="5A07C809" w14:textId="77777777" w:rsidR="00BA65FF" w:rsidRDefault="00BA65FF" w:rsidP="001924DB">
            <w:pPr>
              <w:rPr>
                <w:b/>
                <w:bCs/>
              </w:rPr>
            </w:pPr>
            <w:r>
              <w:rPr>
                <w:b/>
                <w:bCs/>
              </w:rPr>
              <w:lastRenderedPageBreak/>
              <w:t>Succeskriterier:</w:t>
            </w:r>
          </w:p>
          <w:p w14:paraId="7791F46E" w14:textId="77777777" w:rsidR="00BA65FF" w:rsidRDefault="00BA65FF" w:rsidP="001924DB">
            <w:pPr>
              <w:rPr>
                <w:b/>
                <w:bCs/>
              </w:rPr>
            </w:pPr>
          </w:p>
        </w:tc>
        <w:tc>
          <w:tcPr>
            <w:tcW w:w="6656" w:type="dxa"/>
          </w:tcPr>
          <w:p w14:paraId="355B2722" w14:textId="50B7D3C4" w:rsidR="00BA65FF" w:rsidRDefault="00A965FC" w:rsidP="001924DB">
            <w:pPr>
              <w:rPr>
                <w:b/>
                <w:bCs/>
              </w:rPr>
            </w:pPr>
            <w:r>
              <w:rPr>
                <w:b/>
                <w:bCs/>
              </w:rPr>
              <w:t>At flest mulige piger i børnelandsbyen gennemfører en uddannelse, så de kan klare sig selv.</w:t>
            </w:r>
          </w:p>
        </w:tc>
      </w:tr>
      <w:tr w:rsidR="00BA65FF" w14:paraId="50371AB6" w14:textId="77777777" w:rsidTr="001924DB">
        <w:tc>
          <w:tcPr>
            <w:tcW w:w="2972" w:type="dxa"/>
          </w:tcPr>
          <w:p w14:paraId="3F6CCF47" w14:textId="77777777" w:rsidR="00BA65FF" w:rsidRDefault="00BA65FF" w:rsidP="001924DB">
            <w:pPr>
              <w:rPr>
                <w:b/>
                <w:bCs/>
              </w:rPr>
            </w:pPr>
            <w:r>
              <w:rPr>
                <w:b/>
                <w:bCs/>
              </w:rPr>
              <w:t>Samarbejdspartnere:</w:t>
            </w:r>
          </w:p>
          <w:p w14:paraId="4C58B44E" w14:textId="77777777" w:rsidR="00BA65FF" w:rsidRDefault="00BA65FF" w:rsidP="001924DB">
            <w:pPr>
              <w:rPr>
                <w:b/>
                <w:bCs/>
              </w:rPr>
            </w:pPr>
          </w:p>
        </w:tc>
        <w:tc>
          <w:tcPr>
            <w:tcW w:w="6656" w:type="dxa"/>
          </w:tcPr>
          <w:p w14:paraId="4B86A782" w14:textId="77777777" w:rsidR="00A965FC" w:rsidRPr="00E9723E" w:rsidRDefault="00A965FC" w:rsidP="00A965FC">
            <w:pPr>
              <w:spacing w:after="0" w:line="240" w:lineRule="auto"/>
              <w:rPr>
                <w:rFonts w:asciiTheme="majorHAnsi" w:hAnsiTheme="majorHAnsi"/>
                <w:b/>
                <w:bCs/>
              </w:rPr>
            </w:pPr>
            <w:r w:rsidRPr="00E9723E">
              <w:rPr>
                <w:rFonts w:asciiTheme="majorHAnsi" w:hAnsiTheme="majorHAnsi"/>
                <w:b/>
                <w:bCs/>
              </w:rPr>
              <w:t>To organisationer.</w:t>
            </w:r>
          </w:p>
          <w:p w14:paraId="07D50072" w14:textId="77777777" w:rsidR="00A965FC" w:rsidRPr="00E9723E" w:rsidRDefault="00A965FC" w:rsidP="00A965FC">
            <w:pPr>
              <w:spacing w:after="0" w:line="240" w:lineRule="auto"/>
              <w:rPr>
                <w:rFonts w:asciiTheme="majorHAnsi" w:hAnsiTheme="majorHAnsi"/>
                <w:b/>
                <w:bCs/>
              </w:rPr>
            </w:pPr>
          </w:p>
          <w:p w14:paraId="117EBD34" w14:textId="0F26D40B" w:rsidR="00A965FC" w:rsidRPr="00E9723E" w:rsidRDefault="00A965FC" w:rsidP="00A965FC">
            <w:pPr>
              <w:pStyle w:val="Listeafsnit"/>
              <w:numPr>
                <w:ilvl w:val="0"/>
                <w:numId w:val="1"/>
              </w:numPr>
              <w:spacing w:after="0" w:line="240" w:lineRule="auto"/>
              <w:rPr>
                <w:rFonts w:asciiTheme="majorHAnsi" w:eastAsia="Times New Roman" w:hAnsiTheme="majorHAnsi" w:cs="Times New Roman"/>
                <w:b/>
                <w:lang w:eastAsia="da-DK"/>
              </w:rPr>
            </w:pPr>
            <w:proofErr w:type="spellStart"/>
            <w:r w:rsidRPr="00E9723E">
              <w:rPr>
                <w:rFonts w:asciiTheme="majorHAnsi" w:hAnsiTheme="majorHAnsi"/>
                <w:b/>
                <w:bCs/>
              </w:rPr>
              <w:t>Enable</w:t>
            </w:r>
            <w:proofErr w:type="spellEnd"/>
            <w:r w:rsidRPr="00E9723E">
              <w:rPr>
                <w:rFonts w:asciiTheme="majorHAnsi" w:hAnsiTheme="majorHAnsi"/>
                <w:b/>
                <w:bCs/>
              </w:rPr>
              <w:t xml:space="preserve">, der arbejder for at give forældreløse piger en sikker barndom og fremtid, hvor de kan klare sig selv. </w:t>
            </w:r>
            <w:proofErr w:type="spellStart"/>
            <w:r w:rsidRPr="00E9723E">
              <w:rPr>
                <w:rFonts w:asciiTheme="majorHAnsi" w:eastAsia="Times New Roman" w:hAnsiTheme="majorHAnsi" w:cs="Times New Roman"/>
                <w:b/>
                <w:lang w:eastAsia="da-DK"/>
              </w:rPr>
              <w:t>Enable</w:t>
            </w:r>
            <w:proofErr w:type="spellEnd"/>
            <w:r w:rsidRPr="00E9723E">
              <w:rPr>
                <w:rFonts w:asciiTheme="majorHAnsi" w:eastAsia="Times New Roman" w:hAnsiTheme="majorHAnsi" w:cs="Times New Roman"/>
                <w:b/>
                <w:lang w:eastAsia="da-DK"/>
              </w:rPr>
              <w:t xml:space="preserve"> er en uafhængig, sponsorfinansieret hjælpeorganisation. 100 procent af de beløb, </w:t>
            </w:r>
            <w:proofErr w:type="spellStart"/>
            <w:r w:rsidRPr="00E9723E">
              <w:rPr>
                <w:rFonts w:asciiTheme="majorHAnsi" w:eastAsia="Times New Roman" w:hAnsiTheme="majorHAnsi" w:cs="Times New Roman"/>
                <w:b/>
                <w:lang w:eastAsia="da-DK"/>
              </w:rPr>
              <w:t>Enable</w:t>
            </w:r>
            <w:proofErr w:type="spellEnd"/>
            <w:r w:rsidRPr="00E9723E">
              <w:rPr>
                <w:rFonts w:asciiTheme="majorHAnsi" w:eastAsia="Times New Roman" w:hAnsiTheme="majorHAnsi" w:cs="Times New Roman"/>
                <w:b/>
                <w:lang w:eastAsia="da-DK"/>
              </w:rPr>
              <w:t xml:space="preserve"> modtager, går til børnene, fordi udgifter til administration dækkes på andre måder. </w:t>
            </w:r>
            <w:proofErr w:type="spellStart"/>
            <w:r w:rsidRPr="00E9723E">
              <w:rPr>
                <w:rFonts w:asciiTheme="majorHAnsi" w:eastAsia="Times New Roman" w:hAnsiTheme="majorHAnsi" w:cs="Times New Roman"/>
                <w:b/>
                <w:lang w:eastAsia="da-DK"/>
              </w:rPr>
              <w:t>Enable</w:t>
            </w:r>
            <w:proofErr w:type="spellEnd"/>
            <w:r w:rsidRPr="00E9723E">
              <w:rPr>
                <w:rFonts w:asciiTheme="majorHAnsi" w:eastAsia="Times New Roman" w:hAnsiTheme="majorHAnsi" w:cs="Times New Roman"/>
                <w:b/>
                <w:lang w:eastAsia="da-DK"/>
              </w:rPr>
              <w:t xml:space="preserve"> drives af en </w:t>
            </w:r>
            <w:r w:rsidR="005701F2">
              <w:rPr>
                <w:rFonts w:asciiTheme="majorHAnsi" w:eastAsia="Times New Roman" w:hAnsiTheme="majorHAnsi" w:cs="Times New Roman"/>
                <w:b/>
                <w:lang w:eastAsia="da-DK"/>
              </w:rPr>
              <w:t xml:space="preserve">dansk </w:t>
            </w:r>
            <w:r w:rsidRPr="00E9723E">
              <w:rPr>
                <w:rFonts w:asciiTheme="majorHAnsi" w:eastAsia="Times New Roman" w:hAnsiTheme="majorHAnsi" w:cs="Times New Roman"/>
                <w:b/>
                <w:lang w:eastAsia="da-DK"/>
              </w:rPr>
              <w:t xml:space="preserve">bestyrelse </w:t>
            </w:r>
            <w:r w:rsidR="005701F2">
              <w:rPr>
                <w:rFonts w:asciiTheme="majorHAnsi" w:eastAsia="Times New Roman" w:hAnsiTheme="majorHAnsi" w:cs="Times New Roman"/>
                <w:b/>
                <w:lang w:eastAsia="da-DK"/>
              </w:rPr>
              <w:t xml:space="preserve">i Danmark, </w:t>
            </w:r>
            <w:r w:rsidRPr="00E9723E">
              <w:rPr>
                <w:rFonts w:asciiTheme="majorHAnsi" w:eastAsia="Times New Roman" w:hAnsiTheme="majorHAnsi" w:cs="Times New Roman"/>
                <w:b/>
                <w:lang w:eastAsia="da-DK"/>
              </w:rPr>
              <w:t>hvis formand er Ernst Michaelsen.</w:t>
            </w:r>
          </w:p>
          <w:p w14:paraId="462D38AD" w14:textId="77777777" w:rsidR="00A965FC" w:rsidRPr="00E9723E" w:rsidRDefault="00A965FC" w:rsidP="00A965FC">
            <w:pPr>
              <w:pStyle w:val="Listeafsnit"/>
              <w:spacing w:after="0" w:line="240" w:lineRule="auto"/>
              <w:rPr>
                <w:rFonts w:asciiTheme="majorHAnsi" w:eastAsia="Times New Roman" w:hAnsiTheme="majorHAnsi" w:cs="Times New Roman"/>
                <w:b/>
                <w:lang w:eastAsia="da-DK"/>
              </w:rPr>
            </w:pPr>
          </w:p>
          <w:p w14:paraId="0209E231" w14:textId="21E15C75" w:rsidR="00BA65FF" w:rsidRPr="00427868" w:rsidRDefault="00A965FC" w:rsidP="001924DB">
            <w:pPr>
              <w:pStyle w:val="Listeafsnit"/>
              <w:numPr>
                <w:ilvl w:val="0"/>
                <w:numId w:val="1"/>
              </w:numPr>
              <w:spacing w:after="0" w:line="240" w:lineRule="auto"/>
              <w:rPr>
                <w:rFonts w:asciiTheme="majorHAnsi" w:eastAsia="Times New Roman" w:hAnsiTheme="majorHAnsi" w:cs="Times New Roman"/>
                <w:b/>
                <w:lang w:eastAsia="da-DK"/>
              </w:rPr>
            </w:pPr>
            <w:r w:rsidRPr="00E9723E">
              <w:rPr>
                <w:rFonts w:asciiTheme="majorHAnsi" w:eastAsia="Times New Roman" w:hAnsiTheme="majorHAnsi" w:cs="Times New Roman"/>
                <w:b/>
                <w:lang w:eastAsia="da-DK"/>
              </w:rPr>
              <w:t xml:space="preserve">St. </w:t>
            </w:r>
            <w:proofErr w:type="spellStart"/>
            <w:r w:rsidRPr="00E9723E">
              <w:rPr>
                <w:rFonts w:asciiTheme="majorHAnsi" w:eastAsia="Times New Roman" w:hAnsiTheme="majorHAnsi" w:cs="Times New Roman"/>
                <w:b/>
                <w:lang w:eastAsia="da-DK"/>
              </w:rPr>
              <w:t>Joseph’s</w:t>
            </w:r>
            <w:proofErr w:type="spellEnd"/>
            <w:r w:rsidRPr="00E9723E">
              <w:rPr>
                <w:rFonts w:asciiTheme="majorHAnsi" w:eastAsia="Times New Roman" w:hAnsiTheme="majorHAnsi" w:cs="Times New Roman"/>
                <w:b/>
                <w:lang w:eastAsia="da-DK"/>
              </w:rPr>
              <w:t xml:space="preserve"> Development Trust blev stiftet i 1974 i Indien. Organisationen har, udover 5 børnehjem, udviklet et omfattende og varieret udviklingsprogram for landsbyer med hovedvægt på de fattigste og mest nødlidende. Målet er at sætte landsbyboerne i stand til selv at skabe deres egne løsninger og udnytte deres ressourcer bedst muligt. St. </w:t>
            </w:r>
            <w:proofErr w:type="spellStart"/>
            <w:r w:rsidRPr="00E9723E">
              <w:rPr>
                <w:rFonts w:asciiTheme="majorHAnsi" w:eastAsia="Times New Roman" w:hAnsiTheme="majorHAnsi" w:cs="Times New Roman"/>
                <w:b/>
                <w:lang w:eastAsia="da-DK"/>
              </w:rPr>
              <w:t>Joseph’s</w:t>
            </w:r>
            <w:proofErr w:type="spellEnd"/>
            <w:r w:rsidRPr="00E9723E">
              <w:rPr>
                <w:rFonts w:asciiTheme="majorHAnsi" w:eastAsia="Times New Roman" w:hAnsiTheme="majorHAnsi" w:cs="Times New Roman"/>
                <w:b/>
                <w:lang w:eastAsia="da-DK"/>
              </w:rPr>
              <w:t xml:space="preserve"> Development Trust har flere gange har modtaget priser for deres indsats. </w:t>
            </w:r>
          </w:p>
        </w:tc>
      </w:tr>
      <w:tr w:rsidR="00BA65FF" w14:paraId="7F8639EF" w14:textId="77777777" w:rsidTr="001924DB">
        <w:tc>
          <w:tcPr>
            <w:tcW w:w="2972" w:type="dxa"/>
          </w:tcPr>
          <w:p w14:paraId="3C4FB9C5" w14:textId="21E3510E" w:rsidR="00BA65FF" w:rsidRDefault="00BA65FF" w:rsidP="001924DB">
            <w:pPr>
              <w:rPr>
                <w:b/>
                <w:bCs/>
              </w:rPr>
            </w:pPr>
            <w:r>
              <w:rPr>
                <w:b/>
                <w:bCs/>
              </w:rPr>
              <w:t>Målgruppe:</w:t>
            </w:r>
          </w:p>
        </w:tc>
        <w:tc>
          <w:tcPr>
            <w:tcW w:w="6656" w:type="dxa"/>
          </w:tcPr>
          <w:p w14:paraId="59968C03" w14:textId="7B55B3E5" w:rsidR="00E9723E" w:rsidRDefault="00E9723E" w:rsidP="001924DB">
            <w:pPr>
              <w:rPr>
                <w:b/>
                <w:bCs/>
              </w:rPr>
            </w:pPr>
            <w:r>
              <w:rPr>
                <w:b/>
                <w:bCs/>
              </w:rPr>
              <w:t>Forældreløse piger</w:t>
            </w:r>
          </w:p>
        </w:tc>
      </w:tr>
      <w:tr w:rsidR="00BA65FF" w14:paraId="685C4561" w14:textId="77777777" w:rsidTr="001924DB">
        <w:tc>
          <w:tcPr>
            <w:tcW w:w="2972" w:type="dxa"/>
          </w:tcPr>
          <w:p w14:paraId="749DF625" w14:textId="78EAF895" w:rsidR="00BA65FF" w:rsidRDefault="00BA65FF" w:rsidP="001924DB">
            <w:pPr>
              <w:rPr>
                <w:b/>
                <w:bCs/>
              </w:rPr>
            </w:pPr>
            <w:r>
              <w:rPr>
                <w:b/>
                <w:bCs/>
              </w:rPr>
              <w:t>Start og sluttidspunkt:</w:t>
            </w:r>
          </w:p>
        </w:tc>
        <w:tc>
          <w:tcPr>
            <w:tcW w:w="6656" w:type="dxa"/>
          </w:tcPr>
          <w:p w14:paraId="6AF8DDA7" w14:textId="3B04E901" w:rsidR="00BA65FF" w:rsidRDefault="00FA7459" w:rsidP="001924DB">
            <w:pPr>
              <w:rPr>
                <w:b/>
                <w:bCs/>
              </w:rPr>
            </w:pPr>
            <w:r>
              <w:rPr>
                <w:b/>
                <w:bCs/>
              </w:rPr>
              <w:t>01/10 2020 – 30/9 2023</w:t>
            </w:r>
          </w:p>
        </w:tc>
      </w:tr>
      <w:tr w:rsidR="00BA65FF" w14:paraId="1CBFEAEC" w14:textId="77777777" w:rsidTr="001924DB">
        <w:tc>
          <w:tcPr>
            <w:tcW w:w="2972" w:type="dxa"/>
          </w:tcPr>
          <w:p w14:paraId="67B89075" w14:textId="694F73E6" w:rsidR="00BA65FF" w:rsidRDefault="00BA65FF" w:rsidP="001924DB">
            <w:pPr>
              <w:rPr>
                <w:b/>
                <w:bCs/>
              </w:rPr>
            </w:pPr>
            <w:r>
              <w:rPr>
                <w:b/>
                <w:bCs/>
              </w:rPr>
              <w:t>Aktiviteter:</w:t>
            </w:r>
          </w:p>
        </w:tc>
        <w:tc>
          <w:tcPr>
            <w:tcW w:w="6656" w:type="dxa"/>
          </w:tcPr>
          <w:p w14:paraId="3CF1995E" w14:textId="77777777" w:rsidR="00427868" w:rsidRDefault="00427868" w:rsidP="00427868">
            <w:pPr>
              <w:pStyle w:val="Ingenafstand"/>
              <w:rPr>
                <w:b/>
              </w:rPr>
            </w:pPr>
            <w:r w:rsidRPr="00F92BE3">
              <w:rPr>
                <w:b/>
              </w:rPr>
              <w:t>Deltagelse i Enables årlige generalforsamling.</w:t>
            </w:r>
          </w:p>
          <w:p w14:paraId="1B957122" w14:textId="77777777" w:rsidR="00427868" w:rsidRPr="00F92BE3" w:rsidRDefault="00427868" w:rsidP="00427868">
            <w:pPr>
              <w:pStyle w:val="Ingenafstand"/>
              <w:rPr>
                <w:b/>
              </w:rPr>
            </w:pPr>
          </w:p>
          <w:p w14:paraId="2E8AC54D" w14:textId="6448237E" w:rsidR="00BA65FF" w:rsidRPr="00427868" w:rsidRDefault="00427868" w:rsidP="00427868">
            <w:pPr>
              <w:pStyle w:val="Ingenafstand"/>
              <w:rPr>
                <w:b/>
              </w:rPr>
            </w:pPr>
            <w:r w:rsidRPr="00F92BE3">
              <w:rPr>
                <w:b/>
              </w:rPr>
              <w:t xml:space="preserve">Forskellige events med salgsboder som </w:t>
            </w:r>
            <w:r>
              <w:rPr>
                <w:b/>
              </w:rPr>
              <w:t xml:space="preserve">til </w:t>
            </w:r>
            <w:r w:rsidRPr="00F92BE3">
              <w:rPr>
                <w:b/>
              </w:rPr>
              <w:t xml:space="preserve">Kulturnat </w:t>
            </w:r>
            <w:r>
              <w:rPr>
                <w:b/>
              </w:rPr>
              <w:t>–</w:t>
            </w:r>
            <w:r w:rsidRPr="00F92BE3">
              <w:rPr>
                <w:b/>
              </w:rPr>
              <w:t xml:space="preserve"> </w:t>
            </w:r>
            <w:proofErr w:type="spellStart"/>
            <w:r>
              <w:rPr>
                <w:b/>
              </w:rPr>
              <w:t>Fællesarrange</w:t>
            </w:r>
            <w:proofErr w:type="spellEnd"/>
            <w:r>
              <w:rPr>
                <w:b/>
              </w:rPr>
              <w:t xml:space="preserve">-menter med Hovedbiblioteket i Birkerød – Julemarked – Vandre-eventen Gåtur langs Kysten – Orangedage på Irmatorvet i Birkerød </w:t>
            </w:r>
          </w:p>
        </w:tc>
      </w:tr>
      <w:tr w:rsidR="00BA65FF" w14:paraId="537FD9EB" w14:textId="77777777" w:rsidTr="001924DB">
        <w:tc>
          <w:tcPr>
            <w:tcW w:w="2972" w:type="dxa"/>
          </w:tcPr>
          <w:p w14:paraId="314628E6" w14:textId="3D9F0734" w:rsidR="00BA65FF" w:rsidRDefault="00BA65FF" w:rsidP="001924DB">
            <w:pPr>
              <w:rPr>
                <w:b/>
                <w:bCs/>
              </w:rPr>
            </w:pPr>
            <w:r>
              <w:rPr>
                <w:b/>
                <w:bCs/>
              </w:rPr>
              <w:t>Input/økonomi:</w:t>
            </w:r>
          </w:p>
        </w:tc>
        <w:tc>
          <w:tcPr>
            <w:tcW w:w="6656" w:type="dxa"/>
          </w:tcPr>
          <w:p w14:paraId="6B9BCFCD" w14:textId="15FEA857" w:rsidR="00BA65FF" w:rsidRDefault="00FA7459" w:rsidP="00FA7459">
            <w:pPr>
              <w:rPr>
                <w:b/>
                <w:bCs/>
              </w:rPr>
            </w:pPr>
            <w:r>
              <w:rPr>
                <w:b/>
                <w:bCs/>
              </w:rPr>
              <w:t xml:space="preserve">En årlig donation på kr. 10.000 </w:t>
            </w:r>
          </w:p>
        </w:tc>
      </w:tr>
      <w:tr w:rsidR="00BA65FF" w14:paraId="1B97A1BB" w14:textId="77777777" w:rsidTr="001924DB">
        <w:tc>
          <w:tcPr>
            <w:tcW w:w="2972" w:type="dxa"/>
          </w:tcPr>
          <w:p w14:paraId="124991DC" w14:textId="658CC06F" w:rsidR="00BA65FF" w:rsidRDefault="00BA65FF" w:rsidP="001924DB">
            <w:pPr>
              <w:rPr>
                <w:b/>
                <w:bCs/>
              </w:rPr>
            </w:pPr>
            <w:r>
              <w:rPr>
                <w:b/>
                <w:bCs/>
              </w:rPr>
              <w:t>Input/tid:</w:t>
            </w:r>
          </w:p>
        </w:tc>
        <w:tc>
          <w:tcPr>
            <w:tcW w:w="6656" w:type="dxa"/>
          </w:tcPr>
          <w:p w14:paraId="2B6D4FB5" w14:textId="77777777" w:rsidR="00BA65FF" w:rsidRDefault="00BA65FF" w:rsidP="001924DB">
            <w:pPr>
              <w:rPr>
                <w:b/>
                <w:bCs/>
              </w:rPr>
            </w:pPr>
          </w:p>
        </w:tc>
      </w:tr>
      <w:tr w:rsidR="00BA65FF" w14:paraId="30EA784A" w14:textId="77777777" w:rsidTr="001924DB">
        <w:tc>
          <w:tcPr>
            <w:tcW w:w="2972" w:type="dxa"/>
          </w:tcPr>
          <w:p w14:paraId="6208ED2A" w14:textId="01EBA153" w:rsidR="00BA65FF" w:rsidRDefault="00BA65FF" w:rsidP="001924DB">
            <w:pPr>
              <w:rPr>
                <w:b/>
                <w:bCs/>
              </w:rPr>
            </w:pPr>
            <w:r>
              <w:rPr>
                <w:b/>
                <w:bCs/>
              </w:rPr>
              <w:t>Arbejdsgruppe:</w:t>
            </w:r>
          </w:p>
        </w:tc>
        <w:tc>
          <w:tcPr>
            <w:tcW w:w="6656" w:type="dxa"/>
          </w:tcPr>
          <w:p w14:paraId="0B7F624A" w14:textId="180D62C6" w:rsidR="00BA65FF" w:rsidRDefault="00FA7459" w:rsidP="001924DB">
            <w:pPr>
              <w:rPr>
                <w:b/>
                <w:bCs/>
              </w:rPr>
            </w:pPr>
            <w:r>
              <w:rPr>
                <w:b/>
                <w:bCs/>
              </w:rPr>
              <w:t>Klubbens projektud</w:t>
            </w:r>
            <w:r w:rsidR="00067097">
              <w:rPr>
                <w:b/>
                <w:bCs/>
              </w:rPr>
              <w:t>v</w:t>
            </w:r>
            <w:r>
              <w:rPr>
                <w:b/>
                <w:bCs/>
              </w:rPr>
              <w:t>alg</w:t>
            </w:r>
          </w:p>
        </w:tc>
      </w:tr>
      <w:tr w:rsidR="00BA65FF" w14:paraId="14D7F34B" w14:textId="77777777" w:rsidTr="001924DB">
        <w:tc>
          <w:tcPr>
            <w:tcW w:w="2972" w:type="dxa"/>
          </w:tcPr>
          <w:p w14:paraId="5E486755" w14:textId="5492F968" w:rsidR="00BA65FF" w:rsidRDefault="00BA65FF" w:rsidP="001924DB">
            <w:pPr>
              <w:rPr>
                <w:b/>
                <w:bCs/>
              </w:rPr>
            </w:pPr>
            <w:r>
              <w:rPr>
                <w:b/>
                <w:bCs/>
              </w:rPr>
              <w:t>Milepæle i projektet:</w:t>
            </w:r>
          </w:p>
        </w:tc>
        <w:tc>
          <w:tcPr>
            <w:tcW w:w="6656" w:type="dxa"/>
          </w:tcPr>
          <w:p w14:paraId="1AB109F6" w14:textId="182ED23B" w:rsidR="00BA65FF" w:rsidRPr="00701184" w:rsidRDefault="00701184" w:rsidP="001924DB">
            <w:pPr>
              <w:rPr>
                <w:b/>
                <w:bCs/>
              </w:rPr>
            </w:pPr>
            <w:r w:rsidRPr="00701184">
              <w:rPr>
                <w:rFonts w:ascii="Calibri" w:eastAsia="Times New Roman" w:hAnsi="Calibri" w:cs="Times New Roman"/>
                <w:b/>
                <w:color w:val="000000"/>
                <w:lang w:eastAsia="da-DK"/>
              </w:rPr>
              <w:t>Evalueringer</w:t>
            </w:r>
            <w:r w:rsidRPr="00116A78">
              <w:rPr>
                <w:rFonts w:ascii="Calibri" w:eastAsia="Times New Roman" w:hAnsi="Calibri" w:cs="Times New Roman"/>
                <w:b/>
                <w:color w:val="000000"/>
                <w:lang w:eastAsia="da-DK"/>
              </w:rPr>
              <w:t xml:space="preserve"> vil blive foretaget på baggrund af tilbagemeldinger fra Ernst Michaelsen</w:t>
            </w:r>
          </w:p>
        </w:tc>
      </w:tr>
      <w:tr w:rsidR="00BA65FF" w14:paraId="00044435" w14:textId="77777777" w:rsidTr="001924DB">
        <w:tc>
          <w:tcPr>
            <w:tcW w:w="2972" w:type="dxa"/>
          </w:tcPr>
          <w:p w14:paraId="1A6C7A80" w14:textId="77777777" w:rsidR="00BA65FF" w:rsidRDefault="00BA65FF" w:rsidP="001924DB">
            <w:pPr>
              <w:rPr>
                <w:b/>
                <w:bCs/>
              </w:rPr>
            </w:pPr>
            <w:r>
              <w:rPr>
                <w:b/>
                <w:bCs/>
              </w:rPr>
              <w:t>Kommunikationsplan:</w:t>
            </w:r>
          </w:p>
          <w:p w14:paraId="4EA44881" w14:textId="77777777" w:rsidR="00BA65FF" w:rsidRDefault="00BA65FF" w:rsidP="001924DB">
            <w:pPr>
              <w:rPr>
                <w:b/>
                <w:bCs/>
              </w:rPr>
            </w:pPr>
          </w:p>
        </w:tc>
        <w:tc>
          <w:tcPr>
            <w:tcW w:w="6656" w:type="dxa"/>
          </w:tcPr>
          <w:p w14:paraId="0F7E6C0F" w14:textId="77777777" w:rsidR="00BA65FF" w:rsidRDefault="00BA65FF" w:rsidP="001924DB">
            <w:pPr>
              <w:rPr>
                <w:b/>
                <w:bCs/>
              </w:rPr>
            </w:pPr>
          </w:p>
        </w:tc>
      </w:tr>
    </w:tbl>
    <w:p w14:paraId="3EB9670B" w14:textId="77777777" w:rsidR="00BA65FF" w:rsidRPr="00AA7BFA" w:rsidRDefault="00BA65FF" w:rsidP="00BA65FF">
      <w:pPr>
        <w:rPr>
          <w:b/>
          <w:bCs/>
        </w:rPr>
      </w:pPr>
    </w:p>
    <w:p w14:paraId="69B2D6E7" w14:textId="77777777" w:rsidR="00BA65FF" w:rsidRDefault="00BA65FF" w:rsidP="00BA65FF"/>
    <w:p w14:paraId="0CEB55AE" w14:textId="77777777" w:rsidR="00BA65FF" w:rsidRDefault="00BA65FF">
      <w:bookmarkStart w:id="0" w:name="_GoBack"/>
      <w:bookmarkEnd w:id="0"/>
    </w:p>
    <w:sectPr w:rsidR="00BA65FF" w:rsidSect="00A97C6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32482"/>
    <w:multiLevelType w:val="hybridMultilevel"/>
    <w:tmpl w:val="C9BCEA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8C45A01"/>
    <w:multiLevelType w:val="hybridMultilevel"/>
    <w:tmpl w:val="7D6E5C5E"/>
    <w:lvl w:ilvl="0" w:tplc="A6D4B13A">
      <w:start w:val="1"/>
      <w:numFmt w:val="decimal"/>
      <w:lvlText w:val="%1)"/>
      <w:lvlJc w:val="left"/>
      <w:pPr>
        <w:ind w:left="720" w:hanging="360"/>
      </w:pPr>
      <w:rPr>
        <w:rFonts w:eastAsia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FF"/>
    <w:rsid w:val="00013F5A"/>
    <w:rsid w:val="00067097"/>
    <w:rsid w:val="0007351A"/>
    <w:rsid w:val="000F2DC8"/>
    <w:rsid w:val="0022036F"/>
    <w:rsid w:val="00427868"/>
    <w:rsid w:val="004A2A39"/>
    <w:rsid w:val="004D285A"/>
    <w:rsid w:val="005701F2"/>
    <w:rsid w:val="00602523"/>
    <w:rsid w:val="006154D5"/>
    <w:rsid w:val="00701184"/>
    <w:rsid w:val="00865F28"/>
    <w:rsid w:val="009A30AB"/>
    <w:rsid w:val="00A965FC"/>
    <w:rsid w:val="00A97C63"/>
    <w:rsid w:val="00BA65FF"/>
    <w:rsid w:val="00D15410"/>
    <w:rsid w:val="00E86A70"/>
    <w:rsid w:val="00E9723E"/>
    <w:rsid w:val="00F313CE"/>
    <w:rsid w:val="00FA7459"/>
    <w:rsid w:val="00FD35C4"/>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768E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65FF"/>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A65F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A965FC"/>
    <w:pPr>
      <w:ind w:left="720"/>
      <w:contextualSpacing/>
    </w:pPr>
  </w:style>
  <w:style w:type="paragraph" w:styleId="Ingenafstand">
    <w:name w:val="No Spacing"/>
    <w:uiPriority w:val="1"/>
    <w:qFormat/>
    <w:rsid w:val="004278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464</Words>
  <Characters>2837</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Løfberg</dc:creator>
  <cp:keywords/>
  <dc:description/>
  <cp:lastModifiedBy>Arne Løfberg</cp:lastModifiedBy>
  <cp:revision>15</cp:revision>
  <dcterms:created xsi:type="dcterms:W3CDTF">2021-06-29T12:46:00Z</dcterms:created>
  <dcterms:modified xsi:type="dcterms:W3CDTF">2021-07-18T21:05:00Z</dcterms:modified>
</cp:coreProperties>
</file>